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0B874" w14:textId="77777777" w:rsidR="00DD2634" w:rsidRDefault="00DD2634" w:rsidP="00FB3408">
      <w:pPr>
        <w:pStyle w:val="CBTitre"/>
        <w:spacing w:before="120" w:after="0"/>
        <w:rPr>
          <w:lang w:val="fr-CH"/>
        </w:rPr>
      </w:pPr>
    </w:p>
    <w:p w14:paraId="700D9889" w14:textId="51486C3A" w:rsidR="00FB3408" w:rsidRDefault="003678C1" w:rsidP="00FB3408">
      <w:pPr>
        <w:pStyle w:val="CBTitre"/>
        <w:spacing w:before="120" w:after="0"/>
        <w:rPr>
          <w:lang w:val="fr-CH"/>
        </w:rPr>
      </w:pPr>
      <w:r>
        <w:rPr>
          <w:lang w:val="fr-CH"/>
        </w:rPr>
        <w:t>Roland Thomann quitte la</w:t>
      </w:r>
      <w:r w:rsidR="006920C1">
        <w:rPr>
          <w:lang w:val="fr-CH"/>
        </w:rPr>
        <w:t xml:space="preserve"> tête de la</w:t>
      </w:r>
      <w:r>
        <w:rPr>
          <w:lang w:val="fr-CH"/>
        </w:rPr>
        <w:t xml:space="preserve"> Cha</w:t>
      </w:r>
      <w:r w:rsidR="00C51232">
        <w:rPr>
          <w:lang w:val="fr-CH"/>
        </w:rPr>
        <w:t>î</w:t>
      </w:r>
      <w:r>
        <w:rPr>
          <w:lang w:val="fr-CH"/>
        </w:rPr>
        <w:t>ne du Bonheur</w:t>
      </w:r>
    </w:p>
    <w:p w14:paraId="1700222D" w14:textId="77777777" w:rsidR="00FB3408" w:rsidRPr="00FB3408" w:rsidRDefault="00FB3408" w:rsidP="00FB3408">
      <w:pPr>
        <w:pStyle w:val="CBChapeau"/>
        <w:rPr>
          <w:lang w:val="fr-CH"/>
        </w:rPr>
      </w:pPr>
    </w:p>
    <w:p w14:paraId="19BF9C7C" w14:textId="77777777" w:rsidR="00DD2634" w:rsidRPr="00DD2634" w:rsidRDefault="00DD2634" w:rsidP="00DD2634">
      <w:pPr>
        <w:pStyle w:val="StandardWeb"/>
        <w:shd w:val="clear" w:color="auto" w:fill="FFFFFF"/>
        <w:spacing w:before="0" w:beforeAutospacing="0" w:after="0" w:afterAutospacing="0"/>
        <w:rPr>
          <w:rFonts w:ascii="Arial" w:hAnsi="Arial" w:cs="Arial"/>
          <w:color w:val="222222"/>
          <w:lang w:val="fr-CH"/>
        </w:rPr>
      </w:pPr>
      <w:r w:rsidRPr="00DD2634">
        <w:rPr>
          <w:rFonts w:ascii="Arial" w:hAnsi="Arial" w:cs="Arial"/>
          <w:color w:val="222222"/>
          <w:lang w:val="fr-CH"/>
        </w:rPr>
        <w:t xml:space="preserve">Roland </w:t>
      </w:r>
      <w:proofErr w:type="spellStart"/>
      <w:r w:rsidRPr="00DD2634">
        <w:rPr>
          <w:rFonts w:ascii="Arial" w:hAnsi="Arial" w:cs="Arial"/>
          <w:color w:val="222222"/>
          <w:lang w:val="fr-CH"/>
        </w:rPr>
        <w:t>Thomann</w:t>
      </w:r>
      <w:proofErr w:type="spellEnd"/>
      <w:r w:rsidRPr="00DD2634">
        <w:rPr>
          <w:rFonts w:ascii="Arial" w:hAnsi="Arial" w:cs="Arial"/>
          <w:color w:val="222222"/>
          <w:lang w:val="fr-CH"/>
        </w:rPr>
        <w:t xml:space="preserve"> a quitté la direction de la Chaîne du Bonheur aujourd’hui, vendredi 16 juillet. Cette décision a été prise d’un commun accord avec le Conseil de Fondation. Ce départ est lié à des divergences de vue sur la mise en œuvre de la stratégie.</w:t>
      </w:r>
    </w:p>
    <w:p w14:paraId="66E30F45" w14:textId="77777777" w:rsidR="00DD2634" w:rsidRPr="00DD2634" w:rsidRDefault="00DD2634" w:rsidP="00DD2634">
      <w:pPr>
        <w:pStyle w:val="StandardWeb"/>
        <w:shd w:val="clear" w:color="auto" w:fill="FFFFFF"/>
        <w:spacing w:before="0" w:beforeAutospacing="0" w:after="0" w:afterAutospacing="0"/>
        <w:rPr>
          <w:rFonts w:ascii="Arial" w:hAnsi="Arial" w:cs="Arial"/>
          <w:color w:val="222222"/>
          <w:lang w:val="fr-CH"/>
        </w:rPr>
      </w:pPr>
      <w:r w:rsidRPr="00DD2634">
        <w:rPr>
          <w:rFonts w:ascii="Arial" w:hAnsi="Arial" w:cs="Arial"/>
          <w:color w:val="222222"/>
          <w:lang w:val="fr-CH"/>
        </w:rPr>
        <w:t> </w:t>
      </w:r>
    </w:p>
    <w:p w14:paraId="2FCDBC2F" w14:textId="35F6ED97" w:rsidR="00DD2634" w:rsidRPr="00DD2634" w:rsidRDefault="00DD2634" w:rsidP="00DD2634">
      <w:pPr>
        <w:pStyle w:val="StandardWeb"/>
        <w:shd w:val="clear" w:color="auto" w:fill="FFFFFF"/>
        <w:spacing w:before="0" w:beforeAutospacing="0" w:after="0" w:afterAutospacing="0"/>
        <w:rPr>
          <w:rFonts w:ascii="Arial" w:hAnsi="Arial" w:cs="Arial"/>
          <w:color w:val="222222"/>
          <w:sz w:val="22"/>
          <w:szCs w:val="22"/>
          <w:lang w:val="fr-CH"/>
        </w:rPr>
      </w:pPr>
      <w:r w:rsidRPr="00DD2634">
        <w:rPr>
          <w:rFonts w:ascii="Arial" w:hAnsi="Arial" w:cs="Arial"/>
          <w:color w:val="222222"/>
          <w:sz w:val="22"/>
          <w:szCs w:val="22"/>
          <w:lang w:val="fr-CH"/>
        </w:rPr>
        <w:t xml:space="preserve">Le Conseil de Fondation tient à remercier Roland </w:t>
      </w:r>
      <w:proofErr w:type="spellStart"/>
      <w:r w:rsidRPr="00DD2634">
        <w:rPr>
          <w:rFonts w:ascii="Arial" w:hAnsi="Arial" w:cs="Arial"/>
          <w:color w:val="222222"/>
          <w:sz w:val="22"/>
          <w:szCs w:val="22"/>
          <w:lang w:val="fr-CH"/>
        </w:rPr>
        <w:t>Thomann</w:t>
      </w:r>
      <w:proofErr w:type="spellEnd"/>
      <w:r w:rsidRPr="00DD2634">
        <w:rPr>
          <w:rFonts w:ascii="Arial" w:hAnsi="Arial" w:cs="Arial"/>
          <w:color w:val="222222"/>
          <w:sz w:val="22"/>
          <w:szCs w:val="22"/>
          <w:lang w:val="fr-CH"/>
        </w:rPr>
        <w:t xml:space="preserve"> pour son engagement au succès de la Chaîne du Bonheur, notamment durant la période de pandémie que nous traversons et qui a constitué des défis importants sur le plan opérationnel. Sous sa direction, la Chaîne du Bonheur a mené 2020 une collecte historique en faveur des victimes de la pandémie en Suisse ainsi que plusieurs autres collectes internationales visant les plus démunis. Il a conduit le processus d’élaboration d’une nouvelle stratégie qui permettra à la Chaîne du Bonheur de relever les défis de la digitalisation. L’équipe actuelle et la future direction seront chargées de la mise en œuvre de cette stratégie.</w:t>
      </w:r>
    </w:p>
    <w:p w14:paraId="02B9230E" w14:textId="77777777" w:rsidR="00DD2634" w:rsidRPr="00DD2634" w:rsidRDefault="00DD2634" w:rsidP="00DD2634">
      <w:pPr>
        <w:pStyle w:val="StandardWeb"/>
        <w:shd w:val="clear" w:color="auto" w:fill="FFFFFF"/>
        <w:spacing w:before="0" w:beforeAutospacing="0" w:after="0" w:afterAutospacing="0"/>
        <w:rPr>
          <w:rFonts w:ascii="Arial" w:hAnsi="Arial" w:cs="Arial"/>
          <w:color w:val="222222"/>
          <w:sz w:val="22"/>
          <w:szCs w:val="22"/>
          <w:lang w:val="fr-CH"/>
        </w:rPr>
      </w:pPr>
      <w:r w:rsidRPr="00DD2634">
        <w:rPr>
          <w:rFonts w:ascii="Arial" w:hAnsi="Arial" w:cs="Arial"/>
          <w:color w:val="222222"/>
          <w:sz w:val="22"/>
          <w:szCs w:val="22"/>
          <w:lang w:val="fr-CH"/>
        </w:rPr>
        <w:t> </w:t>
      </w:r>
    </w:p>
    <w:p w14:paraId="13828A9C" w14:textId="77777777" w:rsidR="00DD2634" w:rsidRPr="00DD2634" w:rsidRDefault="00DD2634" w:rsidP="00DD2634">
      <w:pPr>
        <w:pStyle w:val="StandardWeb"/>
        <w:shd w:val="clear" w:color="auto" w:fill="FFFFFF"/>
        <w:spacing w:before="0" w:beforeAutospacing="0" w:after="0" w:afterAutospacing="0"/>
        <w:rPr>
          <w:rFonts w:ascii="Arial" w:hAnsi="Arial" w:cs="Arial"/>
          <w:color w:val="222222"/>
          <w:sz w:val="22"/>
          <w:szCs w:val="22"/>
          <w:lang w:val="fr-CH"/>
        </w:rPr>
      </w:pPr>
      <w:r w:rsidRPr="00DD2634">
        <w:rPr>
          <w:rFonts w:ascii="Arial" w:hAnsi="Arial" w:cs="Arial"/>
          <w:color w:val="222222"/>
          <w:sz w:val="22"/>
          <w:szCs w:val="22"/>
          <w:lang w:val="fr-CH"/>
        </w:rPr>
        <w:t>Le poste de direction sera mis au concours dans les prochaines semaines. La direction ad intérim est assurée par Catherine Baud-Lavigne, Directrice-Adjointe.</w:t>
      </w:r>
    </w:p>
    <w:p w14:paraId="2416B421" w14:textId="120C30D5" w:rsidR="00FB3408" w:rsidRDefault="00FB3408" w:rsidP="00FB3408">
      <w:pPr>
        <w:rPr>
          <w:lang w:val="fr-CH"/>
        </w:rPr>
      </w:pPr>
    </w:p>
    <w:p w14:paraId="78BA21A9" w14:textId="4BC120A4" w:rsidR="00DD2634" w:rsidRDefault="00DD2634" w:rsidP="00FB3408">
      <w:pPr>
        <w:rPr>
          <w:lang w:val="fr-CH"/>
        </w:rPr>
      </w:pPr>
    </w:p>
    <w:p w14:paraId="4B0E2000" w14:textId="77EE7378" w:rsidR="00DD2634" w:rsidRDefault="00DD2634" w:rsidP="00FB3408">
      <w:pPr>
        <w:rPr>
          <w:lang w:val="fr-CH"/>
        </w:rPr>
      </w:pPr>
    </w:p>
    <w:p w14:paraId="11D0A9C6" w14:textId="77777777" w:rsidR="00DD2634" w:rsidRPr="000B2D0A" w:rsidRDefault="00DD2634" w:rsidP="00FB3408">
      <w:pPr>
        <w:rPr>
          <w:lang w:val="fr-CH"/>
        </w:rPr>
      </w:pPr>
    </w:p>
    <w:p w14:paraId="3DD69D9E" w14:textId="77777777" w:rsidR="00C51232" w:rsidRDefault="00FB3408" w:rsidP="00C51232">
      <w:pPr>
        <w:rPr>
          <w:rFonts w:ascii="Arial" w:hAnsi="Arial" w:cs="Arial"/>
          <w:color w:val="000000" w:themeColor="text1"/>
          <w:sz w:val="20"/>
          <w:szCs w:val="20"/>
          <w:lang w:val="fr-CH"/>
        </w:rPr>
      </w:pPr>
      <w:r w:rsidRPr="000B2D0A">
        <w:rPr>
          <w:rFonts w:ascii="Arial" w:hAnsi="Arial" w:cs="Arial"/>
          <w:color w:val="000000" w:themeColor="text1"/>
          <w:sz w:val="20"/>
          <w:szCs w:val="20"/>
          <w:lang w:val="fr-CH"/>
        </w:rPr>
        <w:t xml:space="preserve">Contact : </w:t>
      </w:r>
      <w:r w:rsidR="00C51232" w:rsidRPr="00C51232">
        <w:rPr>
          <w:rFonts w:ascii="Arial" w:eastAsia="Times New Roman" w:hAnsi="Arial" w:cs="Arial"/>
          <w:color w:val="000000" w:themeColor="text1"/>
          <w:sz w:val="20"/>
          <w:szCs w:val="20"/>
          <w:shd w:val="clear" w:color="auto" w:fill="FFFFFF"/>
          <w:lang w:val="fr-CH"/>
        </w:rPr>
        <w:t xml:space="preserve"> </w:t>
      </w:r>
    </w:p>
    <w:p w14:paraId="0373A0FF" w14:textId="77777777" w:rsidR="00C51232" w:rsidRDefault="00C51232" w:rsidP="00C51232">
      <w:pPr>
        <w:rPr>
          <w:rFonts w:ascii="Arial" w:hAnsi="Arial" w:cs="Arial"/>
          <w:color w:val="000000" w:themeColor="text1"/>
          <w:sz w:val="20"/>
          <w:szCs w:val="20"/>
          <w:lang w:val="fr-CH"/>
        </w:rPr>
      </w:pPr>
    </w:p>
    <w:p w14:paraId="261FFB77" w14:textId="6D698080" w:rsidR="00DD2634" w:rsidRPr="00C51232" w:rsidRDefault="00DD2634" w:rsidP="00C51232">
      <w:pPr>
        <w:rPr>
          <w:rFonts w:ascii="Arial" w:hAnsi="Arial" w:cs="Arial"/>
          <w:color w:val="000000" w:themeColor="text1"/>
          <w:sz w:val="20"/>
          <w:szCs w:val="20"/>
          <w:lang w:val="fr-CH"/>
        </w:rPr>
      </w:pPr>
      <w:r w:rsidRPr="00C51232">
        <w:rPr>
          <w:rFonts w:ascii="Arial" w:hAnsi="Arial" w:cs="Arial"/>
          <w:color w:val="222222"/>
          <w:sz w:val="20"/>
          <w:szCs w:val="20"/>
          <w:shd w:val="clear" w:color="auto" w:fill="FFFFFF"/>
          <w:lang w:val="fr-CH"/>
        </w:rPr>
        <w:t xml:space="preserve">François </w:t>
      </w:r>
      <w:proofErr w:type="spellStart"/>
      <w:r w:rsidRPr="00C51232">
        <w:rPr>
          <w:rFonts w:ascii="Arial" w:hAnsi="Arial" w:cs="Arial"/>
          <w:color w:val="222222"/>
          <w:sz w:val="20"/>
          <w:szCs w:val="20"/>
          <w:shd w:val="clear" w:color="auto" w:fill="FFFFFF"/>
          <w:lang w:val="fr-CH"/>
        </w:rPr>
        <w:t>Besençon</w:t>
      </w:r>
      <w:proofErr w:type="spellEnd"/>
      <w:r w:rsidRPr="00C51232">
        <w:rPr>
          <w:rFonts w:ascii="Arial" w:hAnsi="Arial" w:cs="Arial"/>
          <w:color w:val="222222"/>
          <w:sz w:val="20"/>
          <w:szCs w:val="20"/>
          <w:shd w:val="clear" w:color="auto" w:fill="FFFFFF"/>
          <w:lang w:val="fr-CH"/>
        </w:rPr>
        <w:t xml:space="preserve">, Vice-Président du Conseil de Fondation, 079 446 18 12, francois@besencon.ch </w:t>
      </w:r>
    </w:p>
    <w:p w14:paraId="64E6D36F" w14:textId="064A2FC1" w:rsidR="00DD2634" w:rsidRPr="00DD2634" w:rsidRDefault="00DD2634" w:rsidP="00FB3408">
      <w:pPr>
        <w:rPr>
          <w:rFonts w:ascii="Arial" w:eastAsia="Times New Roman" w:hAnsi="Arial" w:cs="Arial"/>
          <w:color w:val="000000" w:themeColor="text1"/>
          <w:sz w:val="20"/>
          <w:szCs w:val="20"/>
          <w:shd w:val="clear" w:color="auto" w:fill="FFFFFF"/>
          <w:lang w:val="fr-CH"/>
        </w:rPr>
      </w:pPr>
    </w:p>
    <w:p w14:paraId="6716BE33" w14:textId="6E8BA87B" w:rsidR="00DD2634" w:rsidRDefault="00DD2634" w:rsidP="00FB3408">
      <w:pPr>
        <w:rPr>
          <w:rFonts w:ascii="Arial" w:eastAsia="Times New Roman" w:hAnsi="Arial" w:cs="Arial"/>
          <w:color w:val="000000" w:themeColor="text1"/>
          <w:sz w:val="20"/>
          <w:szCs w:val="20"/>
          <w:shd w:val="clear" w:color="auto" w:fill="FFFFFF"/>
          <w:lang w:val="fr-CH"/>
        </w:rPr>
      </w:pPr>
    </w:p>
    <w:p w14:paraId="3E6EEAD3" w14:textId="40337014" w:rsidR="00DD2634" w:rsidRDefault="00DD2634" w:rsidP="00FB3408">
      <w:pPr>
        <w:rPr>
          <w:rFonts w:ascii="Arial" w:eastAsia="Times New Roman" w:hAnsi="Arial" w:cs="Arial"/>
          <w:color w:val="000000" w:themeColor="text1"/>
          <w:sz w:val="20"/>
          <w:szCs w:val="20"/>
          <w:shd w:val="clear" w:color="auto" w:fill="FFFFFF"/>
          <w:lang w:val="fr-CH"/>
        </w:rPr>
      </w:pPr>
    </w:p>
    <w:p w14:paraId="105F776D" w14:textId="39754101" w:rsidR="00DD2634" w:rsidRDefault="00DD2634" w:rsidP="00FB3408">
      <w:pPr>
        <w:rPr>
          <w:rFonts w:ascii="Arial" w:eastAsia="Times New Roman" w:hAnsi="Arial" w:cs="Arial"/>
          <w:color w:val="000000" w:themeColor="text1"/>
          <w:sz w:val="20"/>
          <w:szCs w:val="20"/>
          <w:shd w:val="clear" w:color="auto" w:fill="FFFFFF"/>
          <w:lang w:val="fr-CH"/>
        </w:rPr>
      </w:pPr>
    </w:p>
    <w:p w14:paraId="624B83E0" w14:textId="060F1147" w:rsidR="00DD2634" w:rsidRDefault="00DD2634" w:rsidP="00FB3408">
      <w:pPr>
        <w:rPr>
          <w:rFonts w:ascii="Arial" w:eastAsia="Times New Roman" w:hAnsi="Arial" w:cs="Arial"/>
          <w:color w:val="000000" w:themeColor="text1"/>
          <w:sz w:val="20"/>
          <w:szCs w:val="20"/>
          <w:shd w:val="clear" w:color="auto" w:fill="FFFFFF"/>
          <w:lang w:val="fr-CH"/>
        </w:rPr>
      </w:pPr>
    </w:p>
    <w:p w14:paraId="0B168FA9" w14:textId="7B920914" w:rsidR="00DD2634" w:rsidRDefault="00DD2634" w:rsidP="00FB3408">
      <w:pPr>
        <w:rPr>
          <w:rFonts w:ascii="Arial" w:eastAsia="Times New Roman" w:hAnsi="Arial" w:cs="Arial"/>
          <w:color w:val="000000" w:themeColor="text1"/>
          <w:sz w:val="20"/>
          <w:szCs w:val="20"/>
          <w:shd w:val="clear" w:color="auto" w:fill="FFFFFF"/>
          <w:lang w:val="fr-CH"/>
        </w:rPr>
      </w:pPr>
    </w:p>
    <w:p w14:paraId="2C73376F" w14:textId="77777777" w:rsidR="00DD2634" w:rsidRPr="000B2D0A" w:rsidRDefault="00DD2634" w:rsidP="00FB3408">
      <w:pPr>
        <w:rPr>
          <w:rFonts w:ascii="Arial" w:eastAsia="Times New Roman" w:hAnsi="Arial" w:cs="Arial"/>
          <w:color w:val="000000" w:themeColor="text1"/>
          <w:sz w:val="20"/>
          <w:szCs w:val="20"/>
          <w:shd w:val="clear" w:color="auto" w:fill="FFFFFF"/>
          <w:lang w:val="fr-CH"/>
        </w:rPr>
      </w:pPr>
    </w:p>
    <w:p w14:paraId="4DDE68B7" w14:textId="77777777" w:rsidR="00D351EA" w:rsidRPr="00D351EA" w:rsidRDefault="00D351EA" w:rsidP="00D351EA">
      <w:pPr>
        <w:pStyle w:val="CBCitation"/>
      </w:pPr>
      <w:r w:rsidRPr="00D351EA">
        <w:t xml:space="preserve">La Chaîne du Bonheur fédère la solidarité de la population suisse en faveur des victimes de catastrophes naturelles et de conflits, ainsi qu’en faveur de personnes en détresse, en Suisse comme à l’étranger. Fondation indépendante créée par la SSR, elle cofinance avec les dons de la population, d’entreprises ainsi que des cantons et communes, des projets de 26 ONG suisses actives à l'étranger. La Chaîne du Bonheur assure la bonne utilisation des dons grâce à des analyses et des évaluations sur </w:t>
      </w:r>
      <w:proofErr w:type="gramStart"/>
      <w:r w:rsidRPr="00D351EA">
        <w:t>le terrain menées</w:t>
      </w:r>
      <w:proofErr w:type="gramEnd"/>
      <w:r w:rsidRPr="00D351EA">
        <w:t xml:space="preserve"> par des experts dans le respect des normes internationales en matière d’aide d’urgence, de réhabilitation et de reconstruction. En Suisse, la Fondation soutient des projets pour les personnes en difficulté. En outre, lors d’intempéries dans le pays, elle vient en aide aux particuliers, communes ou PME qui ont subi des dégâts importants. Depuis 1946, la Chaîne du Bonheur a collecté plus de 1,</w:t>
      </w:r>
      <w:r w:rsidR="000707CF">
        <w:t>8</w:t>
      </w:r>
      <w:r w:rsidRPr="00D351EA">
        <w:t xml:space="preserve"> milliard de francs de dons. Plus d’infos sur </w:t>
      </w:r>
      <w:hyperlink r:id="rId7" w:tgtFrame="_blank" w:history="1">
        <w:r w:rsidRPr="00D351EA">
          <w:t>www.bonheur.ch</w:t>
        </w:r>
      </w:hyperlink>
      <w:r w:rsidRPr="00D351EA">
        <w:t xml:space="preserve"> ou sur </w:t>
      </w:r>
      <w:hyperlink r:id="rId8" w:history="1">
        <w:r w:rsidRPr="00D351EA">
          <w:t>medias.bonheur.ch</w:t>
        </w:r>
      </w:hyperlink>
    </w:p>
    <w:sectPr w:rsidR="00D351EA" w:rsidRPr="00D351EA" w:rsidSect="00964DE0">
      <w:headerReference w:type="default" r:id="rId9"/>
      <w:footerReference w:type="default" r:id="rId10"/>
      <w:headerReference w:type="first" r:id="rId11"/>
      <w:footerReference w:type="first" r:id="rId12"/>
      <w:pgSz w:w="11900" w:h="1682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10924" w14:textId="77777777" w:rsidR="00E22FB6" w:rsidRDefault="00E22FB6" w:rsidP="00964DE0">
      <w:r>
        <w:separator/>
      </w:r>
    </w:p>
  </w:endnote>
  <w:endnote w:type="continuationSeparator" w:id="0">
    <w:p w14:paraId="727D385A" w14:textId="77777777" w:rsidR="00E22FB6" w:rsidRDefault="00E22FB6" w:rsidP="0096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519F2" w14:textId="77777777" w:rsidR="00964DE0" w:rsidRPr="00DA425C" w:rsidRDefault="00964DE0" w:rsidP="00964DE0">
    <w:pPr>
      <w:pStyle w:val="Fuzeile"/>
      <w:framePr w:wrap="around" w:vAnchor="text" w:hAnchor="margin" w:xAlign="right" w:y="1"/>
      <w:rPr>
        <w:rStyle w:val="Seitenzahl"/>
      </w:rPr>
    </w:pPr>
    <w:r w:rsidRPr="00DA425C">
      <w:rPr>
        <w:rStyle w:val="Seitenzahl"/>
        <w:rFonts w:ascii="Arial" w:hAnsi="Arial" w:cs="Arial"/>
        <w:sz w:val="20"/>
        <w:szCs w:val="20"/>
      </w:rPr>
      <w:fldChar w:fldCharType="begin"/>
    </w:r>
    <w:r w:rsidR="00B361A5">
      <w:rPr>
        <w:rStyle w:val="Seitenzahl"/>
        <w:rFonts w:ascii="Arial" w:hAnsi="Arial" w:cs="Arial"/>
        <w:sz w:val="20"/>
        <w:szCs w:val="20"/>
      </w:rPr>
      <w:instrText>PAGE</w:instrText>
    </w:r>
    <w:r w:rsidRPr="00DA425C">
      <w:rPr>
        <w:rStyle w:val="Seitenzahl"/>
        <w:rFonts w:ascii="Arial" w:hAnsi="Arial" w:cs="Arial"/>
        <w:sz w:val="20"/>
        <w:szCs w:val="20"/>
      </w:rPr>
      <w:instrText xml:space="preserve">  </w:instrText>
    </w:r>
    <w:r w:rsidRPr="00DA425C">
      <w:rPr>
        <w:rStyle w:val="Seitenzahl"/>
        <w:rFonts w:ascii="Arial" w:hAnsi="Arial" w:cs="Arial"/>
        <w:sz w:val="20"/>
        <w:szCs w:val="20"/>
      </w:rPr>
      <w:fldChar w:fldCharType="separate"/>
    </w:r>
    <w:r w:rsidR="009045DE">
      <w:rPr>
        <w:rStyle w:val="Seitenzahl"/>
        <w:rFonts w:ascii="Arial" w:hAnsi="Arial" w:cs="Arial"/>
        <w:noProof/>
        <w:sz w:val="20"/>
        <w:szCs w:val="20"/>
      </w:rPr>
      <w:t>2</w:t>
    </w:r>
    <w:r w:rsidRPr="00DA425C">
      <w:rPr>
        <w:rStyle w:val="Seitenzahl"/>
        <w:rFonts w:ascii="Arial" w:hAnsi="Arial" w:cs="Arial"/>
        <w:sz w:val="20"/>
        <w:szCs w:val="20"/>
      </w:rPr>
      <w:fldChar w:fldCharType="end"/>
    </w:r>
  </w:p>
  <w:p w14:paraId="30B109EB" w14:textId="77777777" w:rsidR="00964DE0" w:rsidRPr="00DA425C" w:rsidRDefault="00B361A5" w:rsidP="00964DE0">
    <w:pPr>
      <w:pStyle w:val="Fuzeile"/>
      <w:tabs>
        <w:tab w:val="clear" w:pos="4536"/>
        <w:tab w:val="right" w:pos="8364"/>
      </w:tabs>
      <w:ind w:right="360"/>
      <w:rPr>
        <w:rFonts w:ascii="Arial" w:hAnsi="Arial" w:cs="Arial"/>
        <w:sz w:val="20"/>
        <w:szCs w:val="20"/>
      </w:rPr>
    </w:pPr>
    <w:r>
      <w:rPr>
        <w:rFonts w:ascii="Arial" w:hAnsi="Arial" w:cs="Arial"/>
        <w:noProof/>
        <w:sz w:val="20"/>
        <w:szCs w:val="20"/>
        <w:lang w:val="de-DE" w:eastAsia="de-DE"/>
      </w:rPr>
      <w:drawing>
        <wp:anchor distT="0" distB="0" distL="114300" distR="114300" simplePos="0" relativeHeight="251656704" behindDoc="1" locked="0" layoutInCell="1" allowOverlap="1" wp14:anchorId="36A24FFD" wp14:editId="0BE365D2">
          <wp:simplePos x="0" y="0"/>
          <wp:positionH relativeFrom="page">
            <wp:posOffset>0</wp:posOffset>
          </wp:positionH>
          <wp:positionV relativeFrom="page">
            <wp:posOffset>9393555</wp:posOffset>
          </wp:positionV>
          <wp:extent cx="1300480" cy="1300480"/>
          <wp:effectExtent l="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73DAB" w14:textId="77777777" w:rsidR="00964DE0" w:rsidRPr="00DA425C" w:rsidRDefault="00142D54">
    <w:pPr>
      <w:pStyle w:val="Fuzeile"/>
      <w:rPr>
        <w:rFonts w:ascii="Arial" w:hAnsi="Arial" w:cs="Arial"/>
        <w:sz w:val="20"/>
        <w:szCs w:val="20"/>
      </w:rPr>
    </w:pPr>
    <w:r>
      <w:rPr>
        <w:rFonts w:ascii="Arial" w:hAnsi="Arial" w:cs="Arial"/>
        <w:noProof/>
        <w:sz w:val="20"/>
        <w:szCs w:val="20"/>
      </w:rPr>
      <w:drawing>
        <wp:anchor distT="0" distB="0" distL="114300" distR="114300" simplePos="0" relativeHeight="251658752" behindDoc="1" locked="0" layoutInCell="1" allowOverlap="1" wp14:anchorId="3D45BF87" wp14:editId="37D1600E">
          <wp:simplePos x="0" y="0"/>
          <wp:positionH relativeFrom="column">
            <wp:posOffset>-1702340</wp:posOffset>
          </wp:positionH>
          <wp:positionV relativeFrom="paragraph">
            <wp:posOffset>-107004</wp:posOffset>
          </wp:positionV>
          <wp:extent cx="7560000" cy="787181"/>
          <wp:effectExtent l="0" t="0" r="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FR .png"/>
                  <pic:cNvPicPr/>
                </pic:nvPicPr>
                <pic:blipFill>
                  <a:blip r:embed="rId1"/>
                  <a:stretch>
                    <a:fillRect/>
                  </a:stretch>
                </pic:blipFill>
                <pic:spPr>
                  <a:xfrm>
                    <a:off x="0" y="0"/>
                    <a:ext cx="7560000" cy="7871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EEBA8" w14:textId="77777777" w:rsidR="00E22FB6" w:rsidRDefault="00E22FB6" w:rsidP="00964DE0">
      <w:r>
        <w:separator/>
      </w:r>
    </w:p>
  </w:footnote>
  <w:footnote w:type="continuationSeparator" w:id="0">
    <w:p w14:paraId="50C82FE6" w14:textId="77777777" w:rsidR="00E22FB6" w:rsidRDefault="00E22FB6" w:rsidP="00964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9C362" w14:textId="77777777" w:rsidR="00964DE0" w:rsidRPr="00DA425C" w:rsidRDefault="00964DE0">
    <w:pPr>
      <w:pStyle w:val="Kopfzeile"/>
      <w:rPr>
        <w:rFonts w:ascii="Arial" w:hAnsi="Arial" w:cs="Arial"/>
        <w:sz w:val="20"/>
        <w:szCs w:val="20"/>
      </w:rPr>
    </w:pPr>
    <w:r w:rsidRPr="00DA425C">
      <w:rPr>
        <w:rFonts w:ascii="Arial" w:hAnsi="Arial"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74FF" w14:textId="77777777" w:rsidR="00964DE0" w:rsidRPr="00F23A76" w:rsidRDefault="00B361A5" w:rsidP="00964DE0">
    <w:pPr>
      <w:pStyle w:val="CBEn-tte"/>
    </w:pPr>
    <w:r>
      <w:rPr>
        <w:lang w:val="de-DE" w:eastAsia="de-DE"/>
      </w:rPr>
      <w:drawing>
        <wp:anchor distT="0" distB="0" distL="114300" distR="114300" simplePos="0" relativeHeight="251657728" behindDoc="1" locked="0" layoutInCell="1" allowOverlap="1" wp14:anchorId="2DC5D2A7" wp14:editId="192F0E56">
          <wp:simplePos x="0" y="0"/>
          <wp:positionH relativeFrom="page">
            <wp:posOffset>0</wp:posOffset>
          </wp:positionH>
          <wp:positionV relativeFrom="page">
            <wp:posOffset>0</wp:posOffset>
          </wp:positionV>
          <wp:extent cx="2336800" cy="2336800"/>
          <wp:effectExtent l="0" t="0" r="0" b="0"/>
          <wp:wrapNone/>
          <wp:docPr id="2" name="Image 16" descr="CLIENTS A-K:Chaine du Bonheur:Corporate:Model_Word:Documents:Entete_adresses_Entete_adresses_logo-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LIENTS A-K:Chaine du Bonheur:Corporate:Model_Word:Documents:Entete_adresses_Entete_adresses_logo-F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DE0" w:rsidRPr="00F23A76">
      <w:t>Communiqué de presse</w:t>
    </w:r>
  </w:p>
  <w:p w14:paraId="14E642DD" w14:textId="0A87252B" w:rsidR="00964DE0" w:rsidRPr="00F23A76" w:rsidRDefault="00964DE0" w:rsidP="00964DE0">
    <w:pPr>
      <w:pStyle w:val="CBEn-tte"/>
      <w:rPr>
        <w:sz w:val="22"/>
        <w:szCs w:val="22"/>
      </w:rPr>
    </w:pPr>
    <w:r w:rsidRPr="00F23A76">
      <w:t>Genève, Zürich, Lugano</w:t>
    </w:r>
    <w:r>
      <w:t>,</w:t>
    </w:r>
    <w:r w:rsidRPr="00F23A76">
      <w:t xml:space="preserve"> le</w:t>
    </w:r>
    <w:r w:rsidR="00E5742E">
      <w:t xml:space="preserve"> </w:t>
    </w:r>
    <w:r w:rsidR="003678C1">
      <w:t>16 jui</w:t>
    </w:r>
    <w:r w:rsidR="0082021D">
      <w:t>llet</w:t>
    </w:r>
    <w:r w:rsidR="003678C1">
      <w:t xml:space="preserve"> 2021</w:t>
    </w:r>
    <w:r w:rsidRPr="00F23A7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D087D58"/>
    <w:multiLevelType w:val="hybridMultilevel"/>
    <w:tmpl w:val="B1488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42E"/>
    <w:rsid w:val="00012606"/>
    <w:rsid w:val="000707CF"/>
    <w:rsid w:val="000F115E"/>
    <w:rsid w:val="00120DE9"/>
    <w:rsid w:val="00142D54"/>
    <w:rsid w:val="001A4D7F"/>
    <w:rsid w:val="00261F13"/>
    <w:rsid w:val="002821D0"/>
    <w:rsid w:val="002D5E78"/>
    <w:rsid w:val="003678C1"/>
    <w:rsid w:val="003818DE"/>
    <w:rsid w:val="003A1CBC"/>
    <w:rsid w:val="003C5D1C"/>
    <w:rsid w:val="004A5CE8"/>
    <w:rsid w:val="004B7D17"/>
    <w:rsid w:val="00543BAE"/>
    <w:rsid w:val="00623B37"/>
    <w:rsid w:val="006920C1"/>
    <w:rsid w:val="007214E8"/>
    <w:rsid w:val="00792A8F"/>
    <w:rsid w:val="007E5057"/>
    <w:rsid w:val="0082021D"/>
    <w:rsid w:val="009045DE"/>
    <w:rsid w:val="00964DE0"/>
    <w:rsid w:val="00983395"/>
    <w:rsid w:val="00A35217"/>
    <w:rsid w:val="00A437CB"/>
    <w:rsid w:val="00B0094C"/>
    <w:rsid w:val="00B361A5"/>
    <w:rsid w:val="00C51232"/>
    <w:rsid w:val="00C668FB"/>
    <w:rsid w:val="00C866A5"/>
    <w:rsid w:val="00D351EA"/>
    <w:rsid w:val="00DD2634"/>
    <w:rsid w:val="00E22FB6"/>
    <w:rsid w:val="00E5742E"/>
    <w:rsid w:val="00EB5E3A"/>
    <w:rsid w:val="00FB3408"/>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F3FE17"/>
  <w14:defaultImageDpi w14:val="300"/>
  <w15:docId w15:val="{95C50615-6A07-CA4B-80F2-AFB1814A6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CE5D7A"/>
    <w:rPr>
      <w:sz w:val="24"/>
      <w:szCs w:val="24"/>
      <w:lang w:val="en-US" w:eastAsia="fr-FR"/>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MS Gothic" w:hAnsi="Calibri"/>
      <w:b/>
      <w:bCs/>
      <w:color w:val="345A8A"/>
      <w:sz w:val="32"/>
      <w:szCs w:val="3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style>
  <w:style w:type="character" w:customStyle="1" w:styleId="berschrift1Zchn">
    <w:name w:val="Überschrift 1 Zchn"/>
    <w:link w:val="berschrift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ascii="Arial" w:hAnsi="Arial"/>
      <w:sz w:val="20"/>
      <w:szCs w:val="20"/>
      <w:lang w:val="fr-FR"/>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B361A5"/>
    <w:pPr>
      <w:spacing w:line="280" w:lineRule="exact"/>
    </w:pPr>
    <w:rPr>
      <w:caps/>
      <w:color w:val="D9272E"/>
      <w:sz w:val="28"/>
      <w:szCs w:val="28"/>
    </w:rPr>
  </w:style>
  <w:style w:type="paragraph" w:customStyle="1" w:styleId="CBChapeau">
    <w:name w:val="CB_Chapeau"/>
    <w:basedOn w:val="CBCorpsdetexte"/>
    <w:next w:val="CBCorpsdetexte"/>
    <w:qFormat/>
    <w:rsid w:val="007C2841"/>
    <w:pPr>
      <w:spacing w:after="360"/>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ellenraster">
    <w:name w:val="Table Grid"/>
    <w:basedOn w:val="NormaleTabelle"/>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A7CB0"/>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Hyperlink">
    <w:name w:val="Hyperlink"/>
    <w:uiPriority w:val="99"/>
    <w:rsid w:val="008474B4"/>
    <w:rPr>
      <w:color w:val="0000FF"/>
      <w:u w:val="single"/>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paragraph" w:customStyle="1" w:styleId="CBEn-tte">
    <w:name w:val="CB_En-tête"/>
    <w:basedOn w:val="CBTitre"/>
    <w:qFormat/>
    <w:rsid w:val="00275F0D"/>
    <w:pPr>
      <w:spacing w:after="0" w:line="240" w:lineRule="auto"/>
      <w:jc w:val="right"/>
    </w:pPr>
    <w:rPr>
      <w:rFonts w:cs="Arial"/>
      <w:caps w:val="0"/>
      <w:noProof/>
      <w:color w:val="auto"/>
      <w:sz w:val="20"/>
      <w:szCs w:val="20"/>
    </w:rPr>
  </w:style>
  <w:style w:type="character" w:customStyle="1" w:styleId="hgkelc">
    <w:name w:val="hgkelc"/>
    <w:basedOn w:val="Absatz-Standardschriftart"/>
    <w:rsid w:val="00E5742E"/>
  </w:style>
  <w:style w:type="paragraph" w:styleId="StandardWeb">
    <w:name w:val="Normal (Web)"/>
    <w:basedOn w:val="Standard"/>
    <w:uiPriority w:val="99"/>
    <w:semiHidden/>
    <w:unhideWhenUsed/>
    <w:rsid w:val="00DD2634"/>
    <w:pPr>
      <w:spacing w:before="100" w:beforeAutospacing="1" w:after="100" w:afterAutospacing="1"/>
    </w:pPr>
    <w:rPr>
      <w:rFonts w:ascii="Times New Roman" w:eastAsia="Times New Roman" w:hAnsi="Times New Roman"/>
      <w:lang w:val="de-CH" w:eastAsia="de-DE"/>
    </w:rPr>
  </w:style>
  <w:style w:type="paragraph" w:styleId="Listenabsatz">
    <w:name w:val="List Paragraph"/>
    <w:basedOn w:val="Standard"/>
    <w:uiPriority w:val="34"/>
    <w:qFormat/>
    <w:rsid w:val="00DD2634"/>
    <w:pPr>
      <w:ind w:left="720"/>
      <w:contextualSpacing/>
    </w:pPr>
  </w:style>
  <w:style w:type="character" w:styleId="NichtaufgelsteErwhnung">
    <w:name w:val="Unresolved Mention"/>
    <w:basedOn w:val="Absatz-Standardschriftart"/>
    <w:uiPriority w:val="99"/>
    <w:rsid w:val="00DD2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3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s.bonheur.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onheur.ch/"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riska/Documents/Microsoft-Benutzerdaten/MODELES%20Corporate%202019/2_Franc&#807;ais/FR_CP_2019.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FR_CP_2019.dotx</Template>
  <TotalTime>0</TotalTime>
  <Pages>1</Pages>
  <Words>323</Words>
  <Characters>2039</Characters>
  <Application>Microsoft Office Word</Application>
  <DocSecurity>0</DocSecurity>
  <Lines>16</Lines>
  <Paragraphs>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2358</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2014-06-10T09:52:00Z</cp:lastPrinted>
  <dcterms:created xsi:type="dcterms:W3CDTF">2021-07-14T14:43:00Z</dcterms:created>
  <dcterms:modified xsi:type="dcterms:W3CDTF">2021-08-03T15:03:00Z</dcterms:modified>
</cp:coreProperties>
</file>